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/>
          <w:b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7201"/>
        <w:gridCol w:w="1576"/>
      </w:tblGrid>
      <w:tr w:rsidR="000E6EB9" w:rsidRPr="000667CE" w14:paraId="03009918" w14:textId="77777777" w:rsidTr="00B95976">
        <w:tc>
          <w:tcPr>
            <w:tcW w:w="4102" w:type="pct"/>
            <w:shd w:val="clear" w:color="auto" w:fill="92D050"/>
            <w:vAlign w:val="center"/>
          </w:tcPr>
          <w:p w14:paraId="3771507D" w14:textId="77777777" w:rsidR="000E6EB9" w:rsidRPr="000667CE" w:rsidRDefault="000E6EB9" w:rsidP="00B95976">
            <w:pPr>
              <w:spacing w:after="0"/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es-ES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es-ES"/>
              </w:rPr>
              <w:t>Pólizas</w:t>
            </w:r>
          </w:p>
        </w:tc>
        <w:tc>
          <w:tcPr>
            <w:tcW w:w="898" w:type="pct"/>
            <w:shd w:val="clear" w:color="auto" w:fill="92D050"/>
            <w:vAlign w:val="center"/>
          </w:tcPr>
          <w:p w14:paraId="11299332" w14:textId="77777777" w:rsidR="000E6EB9" w:rsidRPr="000667CE" w:rsidRDefault="000E6EB9" w:rsidP="00B95976">
            <w:pPr>
              <w:spacing w:after="0"/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0667CE">
              <w:rPr>
                <w:rFonts w:ascii="Verdana" w:hAnsi="Verdana"/>
                <w:b/>
                <w:bCs/>
                <w:color w:val="FFFFFF"/>
                <w:sz w:val="18"/>
                <w:szCs w:val="18"/>
                <w:lang w:eastAsia="es-ES"/>
              </w:rPr>
              <w:t>Comisión Máxima</w:t>
            </w:r>
          </w:p>
        </w:tc>
      </w:tr>
      <w:tr w:rsidR="000E6EB9" w:rsidRPr="00315BF2" w14:paraId="6F664F05" w14:textId="77777777" w:rsidTr="00B95976">
        <w:tc>
          <w:tcPr>
            <w:tcW w:w="4102" w:type="pct"/>
            <w:shd w:val="clear" w:color="auto" w:fill="EAF1DD" w:themeFill="accent3" w:themeFillTint="33"/>
          </w:tcPr>
          <w:p w14:paraId="48FDDC79" w14:textId="77777777" w:rsidR="000E6EB9" w:rsidRPr="00315BF2" w:rsidRDefault="000E6EB9" w:rsidP="00B95976">
            <w:pPr>
              <w:spacing w:after="0"/>
              <w:rPr>
                <w:rFonts w:ascii="Verdana" w:hAnsi="Verdana"/>
                <w:sz w:val="16"/>
                <w:szCs w:val="16"/>
                <w:lang w:eastAsia="es-ES"/>
              </w:rPr>
            </w:pPr>
            <w:r>
              <w:rPr>
                <w:rFonts w:ascii="Ubuntu" w:hAnsi="Ubuntu"/>
                <w:b/>
                <w:bCs/>
                <w:color w:val="112216"/>
              </w:rPr>
              <w:t>RC General y profesional</w:t>
            </w:r>
          </w:p>
        </w:tc>
        <w:tc>
          <w:tcPr>
            <w:tcW w:w="898" w:type="pct"/>
          </w:tcPr>
          <w:p w14:paraId="4DFFF4FC" w14:textId="77777777" w:rsidR="000E6EB9" w:rsidRPr="00315BF2" w:rsidRDefault="000E6EB9" w:rsidP="00B95976">
            <w:pPr>
              <w:pStyle w:val="Prrafodelista"/>
              <w:keepNext/>
              <w:widowControl w:val="0"/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D02C6">
              <w:rPr>
                <w:rFonts w:ascii="Ubuntu" w:hAnsi="Ubuntu"/>
                <w:b/>
                <w:bCs/>
              </w:rPr>
              <w:t>%</w:t>
            </w:r>
          </w:p>
        </w:tc>
      </w:tr>
      <w:tr w:rsidR="000E6EB9" w:rsidRPr="00315BF2" w14:paraId="471BDF70" w14:textId="77777777" w:rsidTr="00B95976">
        <w:tc>
          <w:tcPr>
            <w:tcW w:w="4102" w:type="pct"/>
            <w:shd w:val="clear" w:color="auto" w:fill="EAF1DD" w:themeFill="accent3" w:themeFillTint="33"/>
          </w:tcPr>
          <w:p w14:paraId="42F26D19" w14:textId="77777777" w:rsidR="000E6EB9" w:rsidRPr="00315BF2" w:rsidRDefault="000E6EB9" w:rsidP="00B95976">
            <w:pPr>
              <w:spacing w:after="0"/>
              <w:rPr>
                <w:rFonts w:ascii="Verdana" w:hAnsi="Verdana"/>
                <w:sz w:val="16"/>
                <w:szCs w:val="16"/>
                <w:lang w:eastAsia="es-ES"/>
              </w:rPr>
            </w:pPr>
            <w:r>
              <w:rPr>
                <w:rFonts w:ascii="Ubuntu" w:hAnsi="Ubuntu"/>
                <w:b/>
                <w:bCs/>
                <w:color w:val="112216"/>
              </w:rPr>
              <w:t xml:space="preserve">RC </w:t>
            </w:r>
            <w:proofErr w:type="spellStart"/>
            <w:r>
              <w:rPr>
                <w:rFonts w:ascii="Ubuntu" w:hAnsi="Ubuntu"/>
                <w:b/>
                <w:bCs/>
                <w:color w:val="112216"/>
              </w:rPr>
              <w:t>admin</w:t>
            </w:r>
            <w:proofErr w:type="spellEnd"/>
            <w:r>
              <w:rPr>
                <w:rFonts w:ascii="Ubuntu" w:hAnsi="Ubuntu"/>
                <w:b/>
                <w:bCs/>
                <w:color w:val="112216"/>
              </w:rPr>
              <w:t xml:space="preserve"> y altos directivos</w:t>
            </w:r>
          </w:p>
        </w:tc>
        <w:tc>
          <w:tcPr>
            <w:tcW w:w="898" w:type="pct"/>
          </w:tcPr>
          <w:p w14:paraId="695042B4" w14:textId="77777777" w:rsidR="000E6EB9" w:rsidRPr="00315BF2" w:rsidRDefault="000E6EB9" w:rsidP="00B95976">
            <w:pPr>
              <w:pStyle w:val="Prrafodelista"/>
              <w:keepNext/>
              <w:widowControl w:val="0"/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D02C6">
              <w:rPr>
                <w:rFonts w:ascii="Ubuntu" w:hAnsi="Ubuntu"/>
                <w:b/>
                <w:bCs/>
              </w:rPr>
              <w:t>%</w:t>
            </w:r>
          </w:p>
        </w:tc>
      </w:tr>
      <w:tr w:rsidR="000E6EB9" w:rsidRPr="00315BF2" w14:paraId="7F1F7705" w14:textId="77777777" w:rsidTr="00B95976">
        <w:tc>
          <w:tcPr>
            <w:tcW w:w="4102" w:type="pct"/>
            <w:shd w:val="clear" w:color="auto" w:fill="EAF1DD" w:themeFill="accent3" w:themeFillTint="33"/>
          </w:tcPr>
          <w:p w14:paraId="1357A2AF" w14:textId="77777777" w:rsidR="000E6EB9" w:rsidRPr="00315BF2" w:rsidRDefault="000E6EB9" w:rsidP="00B95976">
            <w:pPr>
              <w:spacing w:after="0"/>
              <w:rPr>
                <w:rFonts w:ascii="Verdana" w:hAnsi="Verdana"/>
                <w:sz w:val="16"/>
                <w:szCs w:val="16"/>
                <w:lang w:eastAsia="es-ES"/>
              </w:rPr>
            </w:pPr>
            <w:r>
              <w:rPr>
                <w:rFonts w:ascii="Ubuntu" w:hAnsi="Ubuntu"/>
                <w:b/>
                <w:bCs/>
                <w:color w:val="112216"/>
              </w:rPr>
              <w:t xml:space="preserve">Accidentes miembros </w:t>
            </w:r>
            <w:proofErr w:type="spellStart"/>
            <w:r>
              <w:rPr>
                <w:rFonts w:ascii="Ubuntu" w:hAnsi="Ubuntu"/>
                <w:b/>
                <w:bCs/>
                <w:color w:val="112216"/>
              </w:rPr>
              <w:t>organos</w:t>
            </w:r>
            <w:proofErr w:type="spellEnd"/>
            <w:r>
              <w:rPr>
                <w:rFonts w:ascii="Ubuntu" w:hAnsi="Ubuntu"/>
                <w:b/>
                <w:bCs/>
                <w:color w:val="112216"/>
              </w:rPr>
              <w:t xml:space="preserve"> </w:t>
            </w:r>
            <w:proofErr w:type="spellStart"/>
            <w:r>
              <w:rPr>
                <w:rFonts w:ascii="Ubuntu" w:hAnsi="Ubuntu"/>
                <w:b/>
                <w:bCs/>
                <w:color w:val="112216"/>
              </w:rPr>
              <w:t>Gob</w:t>
            </w:r>
            <w:proofErr w:type="spellEnd"/>
          </w:p>
        </w:tc>
        <w:tc>
          <w:tcPr>
            <w:tcW w:w="898" w:type="pct"/>
          </w:tcPr>
          <w:p w14:paraId="2408C2A2" w14:textId="77777777" w:rsidR="000E6EB9" w:rsidRPr="00315BF2" w:rsidRDefault="000E6EB9" w:rsidP="00B95976">
            <w:pPr>
              <w:pStyle w:val="Prrafodelista"/>
              <w:keepNext/>
              <w:widowControl w:val="0"/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D02C6">
              <w:rPr>
                <w:rFonts w:ascii="Ubuntu" w:hAnsi="Ubuntu"/>
                <w:b/>
                <w:bCs/>
              </w:rPr>
              <w:t>%</w:t>
            </w:r>
          </w:p>
        </w:tc>
      </w:tr>
      <w:tr w:rsidR="000E6EB9" w:rsidRPr="00315BF2" w14:paraId="2CA9285C" w14:textId="77777777" w:rsidTr="00B95976">
        <w:trPr>
          <w:trHeight w:val="304"/>
        </w:trPr>
        <w:tc>
          <w:tcPr>
            <w:tcW w:w="4102" w:type="pct"/>
            <w:shd w:val="clear" w:color="auto" w:fill="EAF1DD" w:themeFill="accent3" w:themeFillTint="33"/>
          </w:tcPr>
          <w:p w14:paraId="75260787" w14:textId="77777777" w:rsidR="000E6EB9" w:rsidRPr="00315BF2" w:rsidRDefault="000E6EB9" w:rsidP="00B95976">
            <w:pPr>
              <w:spacing w:after="0"/>
              <w:rPr>
                <w:rFonts w:ascii="Verdana" w:hAnsi="Verdana"/>
                <w:sz w:val="16"/>
                <w:szCs w:val="16"/>
                <w:lang w:eastAsia="es-ES"/>
              </w:rPr>
            </w:pPr>
            <w:r>
              <w:rPr>
                <w:rFonts w:ascii="Ubuntu" w:hAnsi="Ubuntu"/>
                <w:b/>
                <w:bCs/>
                <w:color w:val="112216"/>
              </w:rPr>
              <w:t>Daños materiales</w:t>
            </w:r>
          </w:p>
        </w:tc>
        <w:tc>
          <w:tcPr>
            <w:tcW w:w="898" w:type="pct"/>
          </w:tcPr>
          <w:p w14:paraId="4EFBCB0A" w14:textId="77777777" w:rsidR="000E6EB9" w:rsidRPr="00315BF2" w:rsidRDefault="000E6EB9" w:rsidP="00B95976">
            <w:pPr>
              <w:pStyle w:val="Prrafodelista"/>
              <w:keepNext/>
              <w:widowControl w:val="0"/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D02C6">
              <w:rPr>
                <w:rFonts w:ascii="Ubuntu" w:hAnsi="Ubuntu"/>
                <w:b/>
                <w:bCs/>
              </w:rPr>
              <w:t>%</w:t>
            </w:r>
          </w:p>
        </w:tc>
      </w:tr>
      <w:tr w:rsidR="000E6EB9" w:rsidRPr="00315BF2" w14:paraId="6386A906" w14:textId="77777777" w:rsidTr="00B95976">
        <w:tc>
          <w:tcPr>
            <w:tcW w:w="4102" w:type="pct"/>
            <w:shd w:val="clear" w:color="auto" w:fill="EAF1DD" w:themeFill="accent3" w:themeFillTint="33"/>
          </w:tcPr>
          <w:p w14:paraId="707E1036" w14:textId="77777777" w:rsidR="000E6EB9" w:rsidRPr="00315BF2" w:rsidRDefault="000E6EB9" w:rsidP="00B95976">
            <w:pPr>
              <w:spacing w:after="0"/>
              <w:rPr>
                <w:rFonts w:ascii="Verdana" w:hAnsi="Verdana"/>
                <w:sz w:val="16"/>
                <w:szCs w:val="16"/>
                <w:lang w:eastAsia="es-ES"/>
              </w:rPr>
            </w:pPr>
            <w:r>
              <w:rPr>
                <w:rFonts w:ascii="Ubuntu" w:hAnsi="Ubuntu"/>
                <w:b/>
                <w:bCs/>
                <w:color w:val="112216"/>
              </w:rPr>
              <w:t>Vida empleados</w:t>
            </w:r>
          </w:p>
        </w:tc>
        <w:tc>
          <w:tcPr>
            <w:tcW w:w="898" w:type="pct"/>
          </w:tcPr>
          <w:p w14:paraId="2F40C9B3" w14:textId="77777777" w:rsidR="000E6EB9" w:rsidRPr="00315BF2" w:rsidRDefault="000E6EB9" w:rsidP="00B95976">
            <w:pPr>
              <w:pStyle w:val="Prrafodelista"/>
              <w:keepNext/>
              <w:widowControl w:val="0"/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D02C6">
              <w:rPr>
                <w:rFonts w:ascii="Ubuntu" w:hAnsi="Ubuntu"/>
                <w:b/>
                <w:bCs/>
              </w:rPr>
              <w:t>%</w:t>
            </w:r>
          </w:p>
        </w:tc>
      </w:tr>
      <w:tr w:rsidR="000E6EB9" w:rsidRPr="00315BF2" w14:paraId="7F912D02" w14:textId="77777777" w:rsidTr="00B95976">
        <w:trPr>
          <w:trHeight w:val="99"/>
        </w:trPr>
        <w:tc>
          <w:tcPr>
            <w:tcW w:w="4102" w:type="pct"/>
            <w:shd w:val="clear" w:color="auto" w:fill="EAF1DD" w:themeFill="accent3" w:themeFillTint="33"/>
          </w:tcPr>
          <w:p w14:paraId="400F3295" w14:textId="77777777" w:rsidR="000E6EB9" w:rsidRPr="00374D01" w:rsidRDefault="000E6EB9" w:rsidP="00B95976">
            <w:pPr>
              <w:rPr>
                <w:rFonts w:ascii="Ubuntu" w:hAnsi="Ubuntu"/>
                <w:b/>
                <w:bCs/>
                <w:color w:val="112216"/>
              </w:rPr>
            </w:pPr>
            <w:r>
              <w:rPr>
                <w:rFonts w:ascii="Ubuntu" w:hAnsi="Ubuntu"/>
                <w:b/>
                <w:bCs/>
                <w:color w:val="112216"/>
              </w:rPr>
              <w:t>Flota vehículos</w:t>
            </w:r>
          </w:p>
        </w:tc>
        <w:tc>
          <w:tcPr>
            <w:tcW w:w="898" w:type="pct"/>
          </w:tcPr>
          <w:p w14:paraId="22144B15" w14:textId="77777777" w:rsidR="000E6EB9" w:rsidRPr="00A27B34" w:rsidRDefault="000E6EB9" w:rsidP="00B95976">
            <w:pPr>
              <w:keepNext/>
              <w:widowControl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D02C6">
              <w:rPr>
                <w:rFonts w:ascii="Ubuntu" w:hAnsi="Ubuntu"/>
                <w:b/>
                <w:bCs/>
              </w:rPr>
              <w:t>%</w:t>
            </w:r>
          </w:p>
        </w:tc>
      </w:tr>
    </w:tbl>
    <w:p w14:paraId="52D8B6E7" w14:textId="77777777" w:rsidR="000E6EB9" w:rsidRDefault="000E6EB9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/>
          <w:b/>
          <w:sz w:val="20"/>
          <w:szCs w:val="20"/>
        </w:rPr>
      </w:pPr>
    </w:p>
    <w:p w14:paraId="5ED89FA4" w14:textId="77777777" w:rsidR="000E6EB9" w:rsidRDefault="000E6EB9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0E6EB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0E6EB9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37230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,List,CCA - Puntos 1,CCA - Esquema 1,UTE Lista con guiones sin numerar,Bullet List,FooterText,numbered,Paragraphe de liste1,Bulletr List Paragraph,列出段落,列出段落1,List Paragraph2,List Paragraph21,Listeafsnit1,Lista1,Lista11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7230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  <w:style w:type="character" w:customStyle="1" w:styleId="PrrafodelistaCar">
    <w:name w:val="Párrafo de lista Car"/>
    <w:aliases w:val="Lista sin Numerar Car,List Car,CCA - Puntos 1 Car,CCA - Esquema 1 Car,UTE Lista con guiones sin numerar Car,Bullet List Car,FooterText Car,numbered Car,Paragraphe de liste1 Car,Bulletr List Paragraph Car,列出段落 Car,列出段落1 Car"/>
    <w:basedOn w:val="Fuentedeprrafopredeter"/>
    <w:link w:val="Prrafodelista"/>
    <w:uiPriority w:val="34"/>
    <w:qFormat/>
    <w:locked/>
    <w:rsid w:val="000E6EB9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17D23E28-F142-4D38-ADA6-54EAE7589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1452</Characters>
  <Application>Microsoft Office Word</Application>
  <DocSecurity>0</DocSecurity>
  <Lines>12</Lines>
  <Paragraphs>3</Paragraphs>
  <ScaleCrop>false</ScaleCrop>
  <Company>Mutua Montañesa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4</cp:revision>
  <dcterms:created xsi:type="dcterms:W3CDTF">2024-07-05T11:10:00Z</dcterms:created>
  <dcterms:modified xsi:type="dcterms:W3CDTF">2024-11-21T10:19:00Z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